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35" w:rsidRPr="008F63DF" w:rsidRDefault="003E2135" w:rsidP="003E2135">
      <w:pPr>
        <w:jc w:val="both"/>
        <w:rPr>
          <w:b/>
        </w:rPr>
      </w:pPr>
      <w:r w:rsidRPr="008F63DF">
        <w:rPr>
          <w:b/>
        </w:rPr>
        <w:t>Příloha č. 2</w:t>
      </w:r>
      <w:r>
        <w:rPr>
          <w:b/>
        </w:rPr>
        <w:t xml:space="preserve"> k č.j. 41/000023/VULHM/2015 </w:t>
      </w:r>
      <w:r w:rsidRPr="008F63DF">
        <w:rPr>
          <w:b/>
        </w:rPr>
        <w:t xml:space="preserve"> - Čestné prohlášení (</w:t>
      </w:r>
      <w:bookmarkStart w:id="0" w:name="_GoBack"/>
      <w:bookmarkEnd w:id="0"/>
      <w:r w:rsidRPr="008F63DF">
        <w:rPr>
          <w:b/>
        </w:rPr>
        <w:t>vzor)</w:t>
      </w:r>
    </w:p>
    <w:p w:rsidR="003E2135" w:rsidRDefault="003E2135" w:rsidP="003E2135"/>
    <w:p w:rsidR="003E2135" w:rsidRDefault="003E2135" w:rsidP="003E2135"/>
    <w:p w:rsidR="003E2135" w:rsidRDefault="003E2135" w:rsidP="003E2135"/>
    <w:p w:rsidR="003E2135" w:rsidRDefault="003E2135" w:rsidP="003E2135">
      <w:r>
        <w:t>Dodavatel:</w:t>
      </w:r>
    </w:p>
    <w:p w:rsidR="003E2135" w:rsidRDefault="003E2135" w:rsidP="003E2135"/>
    <w:p w:rsidR="003E2135" w:rsidRDefault="003E2135" w:rsidP="003E2135">
      <w:pPr>
        <w:jc w:val="both"/>
      </w:pPr>
      <w:r>
        <w:t>(název, sídlo, zastoupený)</w:t>
      </w:r>
    </w:p>
    <w:p w:rsidR="003E2135" w:rsidRDefault="003E2135" w:rsidP="003E2135">
      <w:pPr>
        <w:jc w:val="both"/>
      </w:pPr>
    </w:p>
    <w:p w:rsidR="003E2135" w:rsidRDefault="003E2135" w:rsidP="003E2135">
      <w:pPr>
        <w:jc w:val="both"/>
      </w:pPr>
    </w:p>
    <w:p w:rsidR="003E2135" w:rsidRDefault="003E2135" w:rsidP="003E2135">
      <w:pPr>
        <w:jc w:val="both"/>
      </w:pPr>
    </w:p>
    <w:p w:rsidR="003E2135" w:rsidRDefault="003E2135" w:rsidP="003E2135">
      <w:pPr>
        <w:jc w:val="center"/>
      </w:pPr>
      <w:r>
        <w:t>podává k prokázání základních kvalifikačních předpokladů</w:t>
      </w:r>
    </w:p>
    <w:p w:rsidR="003E2135" w:rsidRDefault="003E2135" w:rsidP="003E2135"/>
    <w:p w:rsidR="003E2135" w:rsidRDefault="003E2135" w:rsidP="003E2135"/>
    <w:p w:rsidR="003E2135" w:rsidRPr="003B29C0" w:rsidRDefault="003E2135" w:rsidP="003E2135">
      <w:pPr>
        <w:jc w:val="center"/>
        <w:rPr>
          <w:b/>
          <w:sz w:val="32"/>
          <w:szCs w:val="32"/>
        </w:rPr>
      </w:pPr>
      <w:r w:rsidRPr="003B29C0">
        <w:rPr>
          <w:b/>
          <w:sz w:val="32"/>
          <w:szCs w:val="32"/>
        </w:rPr>
        <w:t>Č E S T N É     P R O H L Á Š E N Í</w:t>
      </w:r>
    </w:p>
    <w:p w:rsidR="003E2135" w:rsidRDefault="003E2135" w:rsidP="003E2135"/>
    <w:p w:rsidR="003E2135" w:rsidRDefault="003E2135" w:rsidP="003E2135">
      <w:r>
        <w:t>že: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 xml:space="preserve">nebyl pravomocně odsouzený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ze spáchání takového trestného činu; jde-li o právnickou osobu, pak tento předpoklad splňuje jak tato právnická osoba, tak její statutární orgán nebo každý člen statutárního orgánu, a je-li statutárním orgánem dodavatele či členem statutárního orgánu dodavatele právnická osoba, pak tento předpoklad splňuje jak tato právnická osoba, tak její statutární orgán nebo každý člen statutárního orgánu této právnické osoby; jde-li o zahraničního dodavatele podávajícího nabídku prostřednictvím organizační složky na území České republiky, pak tento předpoklad splňuje vedle výše uvedených osob rovněž vedoucí této organizační složky; tento předpoklad splňuje zahraniční dodavatel jak ve vztahu k území České republiky, tak i k zemi svého sídla, místa podnikání nebo bydliště; 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 xml:space="preserve">nebyl pravomocně odsouzen pro trestný čin, jehož skutková podstata souvisí s předmětem podnikání dodavatele podle zvláštních právních předpisů nebo došlo k zahlazení odsouzení za spáchání takového trestného činu; jde-li o právnickou osobu, pak tuto podmínku splňuje jak tato právnická osoba, tak i její statutární orgán nebo každý člen statutárního orgánu, a je-li statutárním orgánem uchazeče či členem statutárního orgánu uchazeče právnická osoba, pak tuto podmínku splňuje jak tato právnická osoba, tak její statutární orgán nebo každý člen statutárního orgánu této právnické osoby; jde-li o zahraničního dodavatele podávajícího nabídku prostřednictvím organizační složky na území České republiky, pak tento předpoklad splňuje vedle výše uvedených osob rovněž vedoucí této organizační složky; tento předpoklad splňuje zahraniční dodavatel jak ve vztahu k území České republiky, tak i k zemi svého sídla, místa podnikání nebo bydliště; 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v posledních 3 letech nenaplnil skutkovou podstatu jednání nekalé soutěže formou podplácení podle zvláštního právního předpisu,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vůči jeho majetku neprobíhá nebo v posledních třech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lastRenderedPageBreak/>
        <w:t>není v likvidaci,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nemá v evidenci daní zachyceny daňové nedoplatky, a to jak v České republice, tak v zemi sídla, místa podnikání či bydliště dodavatele,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nemá nedoplatek na pojistném a na penále na veřejném zdravotním pojištění, a to jak v České republice, tak v zemi sídla, místa podnikání či bydliště dodavatele,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nemá nedoplatek na pojistném a na penále na sociální zabezpečení a příspěvku na státní politiku zaměstnanosti, a to jak v České republice, tak v zemi sídla, místa podnikání či bydliště dodavatele,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není veden v rejstříku osob se zákazem plnění veřejných zakázek,</w:t>
      </w:r>
    </w:p>
    <w:p w:rsidR="003E2135" w:rsidRDefault="003E2135" w:rsidP="003E2135">
      <w:pPr>
        <w:numPr>
          <w:ilvl w:val="0"/>
          <w:numId w:val="1"/>
        </w:numPr>
        <w:jc w:val="both"/>
      </w:pPr>
      <w:r>
        <w:t>nebyla mu v posledních 3 letech pravomocně uložena pokuta za umožnění výkonu nelegální práce podle zvláštního právního předpisu.</w:t>
      </w:r>
    </w:p>
    <w:p w:rsidR="003E2135" w:rsidRDefault="003E2135" w:rsidP="003E2135"/>
    <w:p w:rsidR="003E2135" w:rsidRDefault="003E2135" w:rsidP="003E2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135" w:rsidRPr="001A6106" w:rsidRDefault="003E2135" w:rsidP="003E213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Za dodavatele:</w:t>
      </w:r>
    </w:p>
    <w:p w:rsidR="003E2135" w:rsidRDefault="003E2135" w:rsidP="003E2135"/>
    <w:p w:rsidR="003E2135" w:rsidRDefault="003E2135" w:rsidP="003E2135"/>
    <w:p w:rsidR="003E2135" w:rsidRDefault="003E2135" w:rsidP="003E2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</w:t>
      </w:r>
    </w:p>
    <w:p w:rsidR="003E2135" w:rsidRDefault="003E2135" w:rsidP="003E21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statutární orgán - jméno, příjmení, podpis             </w:t>
      </w:r>
    </w:p>
    <w:p w:rsidR="003E2135" w:rsidRDefault="003E2135" w:rsidP="003E2135"/>
    <w:p w:rsidR="003E2135" w:rsidRDefault="003E2135" w:rsidP="003E2135"/>
    <w:p w:rsidR="003E2135" w:rsidRDefault="003E2135" w:rsidP="003E2135">
      <w:r>
        <w:t xml:space="preserve">V ................., </w:t>
      </w:r>
      <w:r w:rsidRPr="005B27A1">
        <w:t xml:space="preserve">dne </w:t>
      </w:r>
      <w:r>
        <w:t xml:space="preserve">         </w:t>
      </w:r>
    </w:p>
    <w:p w:rsidR="00E40148" w:rsidRDefault="00E40148"/>
    <w:sectPr w:rsidR="00E40148" w:rsidSect="00995F25">
      <w:footerReference w:type="default" r:id="rId5"/>
      <w:footerReference w:type="firs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F" w:rsidRDefault="003E213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F63DF" w:rsidRDefault="003E21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F" w:rsidRDefault="003E2135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0062A"/>
    <w:multiLevelType w:val="hybridMultilevel"/>
    <w:tmpl w:val="435A6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5"/>
    <w:rsid w:val="003E2135"/>
    <w:rsid w:val="00952040"/>
    <w:rsid w:val="00E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52B8-63F9-464C-9CA0-B191729D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952040"/>
  </w:style>
  <w:style w:type="paragraph" w:styleId="Zpat">
    <w:name w:val="footer"/>
    <w:basedOn w:val="Normln"/>
    <w:link w:val="ZpatChar"/>
    <w:uiPriority w:val="99"/>
    <w:rsid w:val="003E2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1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Vratná Jitka</dc:creator>
  <cp:keywords/>
  <dc:description/>
  <cp:lastModifiedBy>Vratná Jitka</cp:lastModifiedBy>
  <cp:revision>1</cp:revision>
  <dcterms:created xsi:type="dcterms:W3CDTF">2015-01-14T11:30:00Z</dcterms:created>
  <dcterms:modified xsi:type="dcterms:W3CDTF">2015-01-14T11:31:00Z</dcterms:modified>
</cp:coreProperties>
</file>